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01958" w:rsidRDefault="002A3E5D" w:rsidP="0020195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8156E9" w:rsidRPr="0020195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8156E9" w:rsidRPr="00201958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 (</w:t>
            </w:r>
            <w:r w:rsidR="00201958" w:rsidRPr="00201958">
              <w:rPr>
                <w:rFonts w:ascii="Times New Roman" w:hAnsi="Times New Roman"/>
                <w:b/>
                <w:bCs/>
                <w:sz w:val="20"/>
                <w:szCs w:val="20"/>
              </w:rPr>
              <w:t>мастер академске студије)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0195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201958"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Теорија одлучивања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01958" w:rsidRDefault="002A3E5D" w:rsidP="0020195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0195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/</w:t>
            </w:r>
            <w:proofErr w:type="spellStart"/>
            <w:r w:rsidRPr="0020195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наставници</w:t>
            </w:r>
            <w:proofErr w:type="spellEnd"/>
            <w:r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201958"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Жарко Поповић, Јелена J. Станковић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01958" w:rsidRDefault="002A3E5D" w:rsidP="0020195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8156E9"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 </w:t>
            </w:r>
            <w:r w:rsidR="00201958"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Изборни на модулу Рачуноводство, ревизија и финансијско управљање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01958" w:rsidRDefault="002A3E5D" w:rsidP="0020195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8156E9"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5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201958" w:rsidRDefault="00201958" w:rsidP="0020195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019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Теорија одлучивања, као научна дисциплина, обухвата скуп квантитативних метода и модела, који имају за циљ оптимизацију процеса доношења одлука. Oбрaзовни циљ овог предметa је дa студенту обезбеди знaњa којa се односе нa класификацију, структуиранје и анализу одређених проблема одлучивања, кaрaктеристике мaтемaтичких модела којимa се могу предстaвити ти проблеми, као и адекватне мaтемaтичке методе за њихово решавање.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201958" w:rsidRDefault="00201958" w:rsidP="0020195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019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Користећи стечена знања из овог предмета, студент ће моћи да: детерминише и анализира релевантне податке за доношење квалитетне и правовремене одлуке; изврши структуирање проблема одлучивања и формира одговарајући математички модел; изабере погодну методу за решавање претходно формираног модела; анализира добијене резултате, као и да тестира њихову осетљивост на промене релевантних интерних и екстерних фактора.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Pr="002A3E5D" w:rsidRDefault="00201958" w:rsidP="0051716E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01958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Увод у теорију одлучивања (дефинисање проблема одлучивања, моделрање процеса доношења одлука и избор адекватне методе оптимизације тог процеса); Анализа одлучивања (одлучивање у условима извесности и неизвесности); Анализа ризика (дефинисање појма и сценариа ризика); Савремени приступ проблему неизвесности (fuzzy скупови и груби скупови); Теорија корисности; Вишекритеријумско одлучивање (вишециљно одлучивање и бишекритеријумска анализа); Групно одлучивање;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2A3E5D" w:rsidRDefault="00201958" w:rsidP="0051716E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01958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Анализа примене теоријских обрађених метода и модела, формирање модела и процедура решавања конкретних проблема одлучивања, анализа осетљивости и ефикасности донете одлуке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. решавање проблема применом софтверских пакета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  <w:t xml:space="preserve">Super Decision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и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  <w:t>Visual PROMETHEE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, као и решавање проблема у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  <w:t>Excel-u.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201958" w:rsidRDefault="0020195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 w:rsidRPr="002019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М. Чупић, R. Tummala: Одлучивање – Формални приступ, ФОН Београд, 2001.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8C4897" w:rsidRDefault="002A3E5D" w:rsidP="00BF57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8C489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8C4897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8156E9" w:rsidRPr="008C4897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BF578C" w:rsidRDefault="002A3E5D" w:rsidP="008C489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C4897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8156E9" w:rsidRPr="008C4897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BF578C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BF578C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C4897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BF578C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</w:t>
            </w:r>
            <w:r w:rsidR="00BF578C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2A3E5D" w:rsidRDefault="00201958" w:rsidP="0020195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01958">
              <w:rPr>
                <w:rFonts w:ascii="Times New Roman" w:hAnsi="Times New Roman"/>
                <w:sz w:val="20"/>
                <w:szCs w:val="20"/>
                <w:lang w:val="sr-Cyrl-CS"/>
              </w:rPr>
              <w:t>теоријско образлагање метода и модела, решaвaње прaктичних зaдaтaкa, излaгaње семинaрских рaдовa и дискусијa</w:t>
            </w: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примена </w:t>
            </w:r>
            <w:r w:rsidRPr="00201958">
              <w:rPr>
                <w:rFonts w:ascii="Times New Roman" w:hAnsi="Times New Roman"/>
                <w:i/>
                <w:sz w:val="20"/>
                <w:szCs w:val="20"/>
                <w:lang w:val="sr-Latn-RS"/>
              </w:rPr>
              <w:t>open source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софтвера у решавању проблема.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2A3E5D" w:rsidRDefault="0051716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824D2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  <w:r w:rsidR="003F3B4E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(практичан рад)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51716E" w:rsidRDefault="0051716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51716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30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51716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51716E" w:rsidRDefault="0051716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51716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20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2A3E5D" w:rsidRDefault="0051716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8156E9" w:rsidP="00A973C5">
      <w:pPr>
        <w:jc w:val="center"/>
        <w:rPr>
          <w:rFonts w:ascii="Times New Roman" w:hAnsi="Times New Roman"/>
          <w:bCs/>
          <w:lang w:val="sr-Cyrl-CS"/>
        </w:rPr>
      </w:pPr>
      <w:r w:rsidRPr="00BF578C">
        <w:rPr>
          <w:rFonts w:ascii="Times New Roman" w:hAnsi="Times New Roman"/>
          <w:bCs/>
          <w:lang w:val="sr-Cyrl-CS"/>
        </w:rPr>
        <w:t>Предиспитне обавезе остају као и раније – све предиспитне обавезе заједно носе 50 поена.</w:t>
      </w: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201958"/>
    <w:rsid w:val="002A3E5D"/>
    <w:rsid w:val="00332C5D"/>
    <w:rsid w:val="003F3B4E"/>
    <w:rsid w:val="0051716E"/>
    <w:rsid w:val="007C403B"/>
    <w:rsid w:val="008156E9"/>
    <w:rsid w:val="00824D25"/>
    <w:rsid w:val="00874AAD"/>
    <w:rsid w:val="00891E3D"/>
    <w:rsid w:val="008C4897"/>
    <w:rsid w:val="009E671A"/>
    <w:rsid w:val="00A20286"/>
    <w:rsid w:val="00A973C5"/>
    <w:rsid w:val="00BF578C"/>
    <w:rsid w:val="00C47646"/>
    <w:rsid w:val="00D274AA"/>
    <w:rsid w:val="00ED570F"/>
    <w:rsid w:val="00FF3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2166D"/>
  <w15:docId w15:val="{976E1518-15F1-424D-A81A-5C8F64771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156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56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56E9"/>
    <w:rPr>
      <w:rFonts w:ascii="Calibri" w:eastAsia="Calibri" w:hAnsi="Calibri" w:cs="Times New Roman"/>
      <w:sz w:val="20"/>
      <w:szCs w:val="20"/>
      <w:lang w:val="sr-Cyrl-R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56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6E9"/>
    <w:rPr>
      <w:rFonts w:ascii="Tahoma" w:eastAsia="Calibri" w:hAnsi="Tahoma" w:cs="Tahoma"/>
      <w:sz w:val="16"/>
      <w:szCs w:val="16"/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3</cp:revision>
  <cp:lastPrinted>2019-05-15T09:11:00Z</cp:lastPrinted>
  <dcterms:created xsi:type="dcterms:W3CDTF">2019-06-24T12:50:00Z</dcterms:created>
  <dcterms:modified xsi:type="dcterms:W3CDTF">2019-09-25T19:19:00Z</dcterms:modified>
</cp:coreProperties>
</file>